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4E" w:rsidRDefault="005F7EF7">
      <w:r>
        <w:rPr>
          <w:noProof/>
        </w:rPr>
        <w:drawing>
          <wp:inline distT="0" distB="0" distL="0" distR="0" wp14:anchorId="77F578F0" wp14:editId="1F2D7C10">
            <wp:extent cx="5276850" cy="2724150"/>
            <wp:effectExtent l="0" t="0" r="0" b="0"/>
            <wp:docPr id="2" name="圖片 2" descr="D:\001 Laura 工作資料夾(勿刪除)\02-i無限\02-第七屆\申請\宣傳\自律聯盟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1 Laura 工作資料夾(勿刪除)\02-i無限\02-第七屆\申請\宣傳\自律聯盟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F18" w:rsidRDefault="005E5F18">
      <w:pPr>
        <w:rPr>
          <w:rFonts w:ascii="Arial" w:eastAsia="新細明體" w:hAnsi="Arial" w:cs="Arial" w:hint="eastAsia"/>
          <w:color w:val="222222"/>
          <w:kern w:val="0"/>
          <w:sz w:val="18"/>
          <w:szCs w:val="18"/>
        </w:rPr>
      </w:pPr>
    </w:p>
    <w:p w:rsidR="005F7EF7" w:rsidRDefault="005F7EF7" w:rsidP="005F7EF7">
      <w:pPr>
        <w:spacing w:line="0" w:lineRule="atLeast"/>
        <w:jc w:val="center"/>
        <w:rPr>
          <w:rFonts w:ascii="微軟正黑體" w:eastAsia="微軟正黑體" w:hAnsi="微軟正黑體"/>
          <w:color w:val="000000"/>
          <w:sz w:val="22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第</w:t>
      </w:r>
      <w:r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七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屆i無限數位公益</w:t>
      </w:r>
      <w:r>
        <w:rPr>
          <w:rFonts w:ascii="微軟正黑體" w:eastAsia="微軟正黑體" w:hAnsi="微軟正黑體" w:hint="eastAsia"/>
          <w:color w:val="000000"/>
          <w:sz w:val="22"/>
        </w:rPr>
        <w:t>及</w:t>
      </w:r>
      <w:proofErr w:type="gramStart"/>
      <w:r>
        <w:rPr>
          <w:rFonts w:ascii="微軟正黑體" w:eastAsia="微軟正黑體" w:hAnsi="微軟正黑體" w:hint="eastAsia"/>
          <w:b/>
          <w:bCs/>
          <w:sz w:val="28"/>
          <w:szCs w:val="28"/>
        </w:rPr>
        <w:t>微樂心</w:t>
      </w:r>
      <w:proofErr w:type="gramEnd"/>
      <w:r>
        <w:rPr>
          <w:rFonts w:ascii="微軟正黑體" w:eastAsia="微軟正黑體" w:hAnsi="微軟正黑體" w:hint="eastAsia"/>
          <w:b/>
          <w:bCs/>
          <w:sz w:val="28"/>
          <w:szCs w:val="28"/>
        </w:rPr>
        <w:t>溫度</w:t>
      </w:r>
      <w:r>
        <w:rPr>
          <w:rFonts w:ascii="微軟正黑體" w:eastAsia="微軟正黑體" w:hAnsi="微軟正黑體" w:hint="eastAsia"/>
          <w:sz w:val="22"/>
        </w:rPr>
        <w:t>自即日起至</w:t>
      </w:r>
      <w:r>
        <w:rPr>
          <w:b/>
          <w:bCs/>
          <w:color w:val="FF0000"/>
          <w:sz w:val="28"/>
          <w:szCs w:val="28"/>
        </w:rPr>
        <w:t>6/6</w:t>
      </w:r>
      <w:r>
        <w:rPr>
          <w:rFonts w:ascii="微軟正黑體" w:eastAsia="微軟正黑體" w:hAnsi="微軟正黑體" w:hint="eastAsia"/>
          <w:sz w:val="22"/>
        </w:rPr>
        <w:t>正式徵件</w:t>
      </w:r>
      <w:r>
        <w:rPr>
          <w:rFonts w:ascii="微軟正黑體" w:eastAsia="微軟正黑體" w:hAnsi="微軟正黑體" w:hint="eastAsia"/>
          <w:color w:val="000000"/>
          <w:sz w:val="22"/>
        </w:rPr>
        <w:t>！</w:t>
      </w:r>
    </w:p>
    <w:p w:rsidR="005F7EF7" w:rsidRDefault="005F7EF7" w:rsidP="005F7EF7">
      <w:pPr>
        <w:spacing w:line="0" w:lineRule="atLeast"/>
        <w:jc w:val="center"/>
        <w:rPr>
          <w:rFonts w:ascii="微軟正黑體" w:eastAsia="微軟正黑體" w:hAnsi="微軟正黑體" w:hint="eastAsia"/>
          <w:sz w:val="22"/>
        </w:rPr>
      </w:pPr>
      <w:r>
        <w:rPr>
          <w:rFonts w:ascii="微軟正黑體" w:eastAsia="微軟正黑體" w:hAnsi="微軟正黑體" w:hint="eastAsia"/>
          <w:sz w:val="22"/>
        </w:rPr>
        <w:t>入選</w:t>
      </w:r>
      <w:r>
        <w:rPr>
          <w:rFonts w:ascii="微軟正黑體" w:eastAsia="微軟正黑體" w:hAnsi="微軟正黑體" w:hint="eastAsia"/>
          <w:color w:val="000000"/>
          <w:sz w:val="22"/>
        </w:rPr>
        <w:t>單位</w:t>
      </w:r>
      <w:r>
        <w:rPr>
          <w:rFonts w:ascii="微軟正黑體" w:eastAsia="微軟正黑體" w:hAnsi="微軟正黑體" w:hint="eastAsia"/>
          <w:sz w:val="22"/>
        </w:rPr>
        <w:t>將由台灣大哥大基金會協助實現提案內容，</w:t>
      </w:r>
      <w:r>
        <w:rPr>
          <w:rFonts w:ascii="微軟正黑體" w:eastAsia="微軟正黑體" w:hAnsi="微軟正黑體" w:hint="eastAsia"/>
          <w:color w:val="000000"/>
          <w:sz w:val="22"/>
        </w:rPr>
        <w:t>提供</w:t>
      </w:r>
      <w:r>
        <w:rPr>
          <w:rFonts w:ascii="微軟正黑體" w:eastAsia="微軟正黑體" w:hAnsi="微軟正黑體" w:hint="eastAsia"/>
          <w:sz w:val="22"/>
        </w:rPr>
        <w:t>人才媒合及經費補助，</w:t>
      </w:r>
    </w:p>
    <w:p w:rsidR="005F7EF7" w:rsidRDefault="005F7EF7" w:rsidP="005F7EF7">
      <w:pPr>
        <w:spacing w:line="0" w:lineRule="atLeast"/>
        <w:jc w:val="center"/>
        <w:rPr>
          <w:rFonts w:ascii="微軟正黑體" w:eastAsia="微軟正黑體" w:hAnsi="微軟正黑體" w:hint="eastAsia"/>
          <w:sz w:val="22"/>
        </w:rPr>
      </w:pPr>
      <w:r>
        <w:rPr>
          <w:rFonts w:ascii="微軟正黑體" w:eastAsia="微軟正黑體" w:hAnsi="微軟正黑體" w:hint="eastAsia"/>
          <w:b/>
          <w:bCs/>
          <w:u w:val="single"/>
        </w:rPr>
        <w:t>影片製作費</w:t>
      </w:r>
      <w:r>
        <w:rPr>
          <w:rFonts w:ascii="微軟正黑體" w:eastAsia="微軟正黑體" w:hAnsi="微軟正黑體" w:hint="eastAsia"/>
          <w:b/>
          <w:bCs/>
          <w:color w:val="FF0000"/>
          <w:u w:val="single"/>
        </w:rPr>
        <w:t>50萬</w:t>
      </w:r>
      <w:r>
        <w:rPr>
          <w:rFonts w:ascii="微軟正黑體" w:eastAsia="微軟正黑體" w:hAnsi="微軟正黑體" w:hint="eastAsia"/>
          <w:b/>
          <w:bCs/>
          <w:u w:val="single"/>
        </w:rPr>
        <w:t>元</w:t>
      </w:r>
      <w:r>
        <w:rPr>
          <w:rFonts w:ascii="微軟正黑體" w:eastAsia="微軟正黑體" w:hAnsi="微軟正黑體" w:hint="eastAsia"/>
          <w:sz w:val="22"/>
        </w:rPr>
        <w:t>、</w:t>
      </w:r>
      <w:r>
        <w:rPr>
          <w:rFonts w:ascii="微軟正黑體" w:eastAsia="微軟正黑體" w:hAnsi="微軟正黑體" w:hint="eastAsia"/>
          <w:b/>
          <w:bCs/>
          <w:u w:val="single"/>
        </w:rPr>
        <w:t>行動應用開發經費</w:t>
      </w:r>
      <w:r>
        <w:rPr>
          <w:rFonts w:ascii="微軟正黑體" w:eastAsia="微軟正黑體" w:hAnsi="微軟正黑體" w:hint="eastAsia"/>
          <w:sz w:val="22"/>
        </w:rPr>
        <w:t>或</w:t>
      </w:r>
      <w:r>
        <w:rPr>
          <w:rFonts w:ascii="微軟正黑體" w:eastAsia="微軟正黑體" w:hAnsi="微軟正黑體" w:hint="eastAsia"/>
          <w:b/>
          <w:bCs/>
          <w:u w:val="single"/>
        </w:rPr>
        <w:t>物資募集宣傳資源</w:t>
      </w:r>
      <w:r>
        <w:rPr>
          <w:rFonts w:ascii="微軟正黑體" w:eastAsia="微軟正黑體" w:hAnsi="微軟正黑體" w:hint="eastAsia"/>
          <w:sz w:val="22"/>
        </w:rPr>
        <w:t>，</w:t>
      </w:r>
    </w:p>
    <w:p w:rsidR="005F7EF7" w:rsidRDefault="005F7EF7" w:rsidP="005F7EF7">
      <w:pPr>
        <w:spacing w:line="0" w:lineRule="atLeast"/>
        <w:jc w:val="center"/>
        <w:rPr>
          <w:rFonts w:ascii="微軟正黑體" w:eastAsia="微軟正黑體" w:hAnsi="微軟正黑體" w:hint="eastAsia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與我們一起跨出數位匯流的</w:t>
      </w:r>
      <w:proofErr w:type="gramStart"/>
      <w:r>
        <w:rPr>
          <w:rFonts w:ascii="微軟正黑體" w:eastAsia="微軟正黑體" w:hAnsi="微軟正黑體" w:hint="eastAsia"/>
          <w:color w:val="000000"/>
          <w:sz w:val="22"/>
        </w:rPr>
        <w:t>第一哩路</w:t>
      </w:r>
      <w:proofErr w:type="gramEnd"/>
      <w:r>
        <w:rPr>
          <w:rFonts w:ascii="微軟正黑體" w:eastAsia="微軟正黑體" w:hAnsi="微軟正黑體" w:hint="eastAsia"/>
          <w:color w:val="000000"/>
          <w:sz w:val="22"/>
        </w:rPr>
        <w:t>！</w:t>
      </w:r>
    </w:p>
    <w:p w:rsidR="005F7EF7" w:rsidRDefault="005F7EF7" w:rsidP="005F7EF7">
      <w:pPr>
        <w:pStyle w:val="a5"/>
        <w:widowControl/>
        <w:numPr>
          <w:ilvl w:val="0"/>
          <w:numId w:val="6"/>
        </w:numPr>
        <w:spacing w:beforeLines="100" w:before="360"/>
        <w:ind w:leftChars="0" w:left="482" w:hanging="482"/>
        <w:rPr>
          <w:rFonts w:ascii="微軟正黑體" w:eastAsia="微軟正黑體" w:hAnsi="微軟正黑體" w:hint="eastAsia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徵件項目：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443"/>
        <w:gridCol w:w="3281"/>
        <w:gridCol w:w="2242"/>
      </w:tblGrid>
      <w:tr w:rsidR="005F7EF7" w:rsidTr="005F7EF7"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F7" w:rsidRDefault="005F7EF7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No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F7" w:rsidRDefault="005F7EF7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公益專案名稱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F7" w:rsidRDefault="005F7EF7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專案說明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F7" w:rsidRDefault="005F7EF7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2"/>
              </w:rPr>
              <w:t>申請辦法</w:t>
            </w:r>
          </w:p>
        </w:tc>
      </w:tr>
      <w:tr w:rsidR="005F7EF7" w:rsidTr="005F7EF7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F7" w:rsidRDefault="005F7EF7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F7" w:rsidRDefault="005F7EF7">
            <w:pPr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i無限數位公益-公益影片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F7" w:rsidRDefault="005F7EF7">
            <w:pPr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全民提案！將公益理念轉化為影像創造共鳴。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EF7" w:rsidRPr="005F7EF7" w:rsidRDefault="005F7EF7" w:rsidP="005F7EF7">
            <w:pPr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下載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：</w:t>
            </w:r>
            <w:hyperlink r:id="rId7" w:history="1">
              <w:r w:rsidRPr="005F7EF7">
                <w:rPr>
                  <w:rStyle w:val="a7"/>
                  <w:rFonts w:ascii="微軟正黑體" w:eastAsia="微軟正黑體" w:hAnsi="微軟正黑體" w:hint="eastAsia"/>
                  <w:sz w:val="22"/>
                </w:rPr>
                <w:t>申請說明</w:t>
              </w:r>
            </w:hyperlink>
            <w:r w:rsidRPr="005F7EF7">
              <w:rPr>
                <w:rFonts w:ascii="微軟正黑體" w:eastAsia="微軟正黑體" w:hAnsi="微軟正黑體" w:hint="eastAsia"/>
                <w:color w:val="000000"/>
                <w:sz w:val="22"/>
              </w:rPr>
              <w:t>、</w:t>
            </w:r>
            <w:hyperlink r:id="rId8" w:history="1">
              <w:r w:rsidRPr="005F7EF7">
                <w:rPr>
                  <w:rStyle w:val="a7"/>
                  <w:rFonts w:ascii="微軟正黑體" w:eastAsia="微軟正黑體" w:hAnsi="微軟正黑體" w:hint="eastAsia"/>
                  <w:sz w:val="22"/>
                </w:rPr>
                <w:t>新案申請表</w:t>
              </w:r>
            </w:hyperlink>
          </w:p>
        </w:tc>
      </w:tr>
      <w:tr w:rsidR="005F7EF7" w:rsidTr="005F7EF7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F7" w:rsidRDefault="005F7EF7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F7" w:rsidRDefault="005F7EF7">
            <w:pPr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i無限數位公益-行動應用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F7" w:rsidRDefault="005F7EF7">
            <w:pPr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全民提案！將創意想法結合數位科技，落實為具體可行的執行方法。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F7" w:rsidRDefault="005F7EF7">
            <w:pPr>
              <w:rPr>
                <w:rFonts w:ascii="微軟正黑體" w:eastAsia="微軟正黑體" w:hAnsi="微軟正黑體" w:cs="新細明體"/>
                <w:color w:val="000000"/>
                <w:sz w:val="22"/>
                <w:u w:val="single"/>
              </w:rPr>
            </w:pPr>
          </w:p>
        </w:tc>
      </w:tr>
      <w:tr w:rsidR="005F7EF7" w:rsidTr="005F7EF7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F7" w:rsidRDefault="005F7EF7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F7" w:rsidRDefault="005F7EF7">
            <w:pPr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微樂心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溫度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F7" w:rsidRDefault="005F7EF7">
            <w:pPr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天使小心願志工大愛心！運用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微樂志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工平台，募集弱勢族群心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lastRenderedPageBreak/>
              <w:t>願物資。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F7" w:rsidRDefault="005F7EF7">
            <w:pPr>
              <w:rPr>
                <w:rFonts w:ascii="微軟正黑體" w:eastAsia="微軟正黑體" w:hAnsi="微軟正黑體" w:cs="新細明體"/>
                <w:color w:val="000000"/>
                <w:sz w:val="22"/>
                <w:u w:val="single"/>
              </w:rPr>
            </w:pPr>
          </w:p>
        </w:tc>
      </w:tr>
      <w:tr w:rsidR="005F7EF7" w:rsidTr="005F7EF7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F7" w:rsidRDefault="005F7EF7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F7" w:rsidRDefault="005F7EF7">
            <w:pPr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其他公益專案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EF7" w:rsidRDefault="005F7EF7" w:rsidP="005F7EF7">
            <w:pPr>
              <w:pStyle w:val="a5"/>
              <w:widowControl/>
              <w:numPr>
                <w:ilvl w:val="0"/>
                <w:numId w:val="7"/>
              </w:numPr>
              <w:ind w:leftChars="0"/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5180即時捐</w:t>
            </w:r>
          </w:p>
          <w:p w:rsidR="005F7EF7" w:rsidRDefault="005F7EF7" w:rsidP="005F7EF7">
            <w:pPr>
              <w:pStyle w:val="a5"/>
              <w:widowControl/>
              <w:numPr>
                <w:ilvl w:val="0"/>
                <w:numId w:val="7"/>
              </w:numPr>
              <w:ind w:leftChars="0"/>
              <w:rPr>
                <w:rFonts w:ascii="微軟正黑體" w:eastAsia="微軟正黑體" w:hAnsi="微軟正黑體" w:hint="eastAsia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種福電</w:t>
            </w:r>
          </w:p>
          <w:p w:rsidR="005F7EF7" w:rsidRDefault="005F7EF7" w:rsidP="005F7EF7">
            <w:pPr>
              <w:pStyle w:val="a5"/>
              <w:widowControl/>
              <w:numPr>
                <w:ilvl w:val="0"/>
                <w:numId w:val="7"/>
              </w:numPr>
              <w:ind w:leftChars="0"/>
              <w:rPr>
                <w:rFonts w:ascii="微軟正黑體" w:eastAsia="微軟正黑體" w:hAnsi="微軟正黑體" w:hint="eastAsia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數位夥伴計畫</w:t>
            </w:r>
          </w:p>
          <w:p w:rsidR="005F7EF7" w:rsidRDefault="005F7EF7" w:rsidP="005F7EF7">
            <w:pPr>
              <w:pStyle w:val="a5"/>
              <w:widowControl/>
              <w:numPr>
                <w:ilvl w:val="0"/>
                <w:numId w:val="7"/>
              </w:numPr>
              <w:ind w:leftChars="0"/>
              <w:rPr>
                <w:rFonts w:ascii="微軟正黑體" w:eastAsia="微軟正黑體" w:hAnsi="微軟正黑體" w:hint="eastAsia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數位大壩計畫</w:t>
            </w:r>
          </w:p>
          <w:p w:rsidR="005F7EF7" w:rsidRDefault="005F7EF7">
            <w:pPr>
              <w:rPr>
                <w:rFonts w:ascii="微軟正黑體" w:eastAsia="微軟正黑體" w:hAnsi="微軟正黑體" w:cs="新細明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*請注意徵件日期與1~3項不同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F7" w:rsidRDefault="005F7EF7">
            <w:pPr>
              <w:rPr>
                <w:rFonts w:ascii="微軟正黑體" w:eastAsia="微軟正黑體" w:hAnsi="微軟正黑體" w:cs="新細明體"/>
                <w:color w:val="000000"/>
                <w:sz w:val="22"/>
                <w:u w:val="single"/>
              </w:rPr>
            </w:pPr>
          </w:p>
        </w:tc>
      </w:tr>
    </w:tbl>
    <w:p w:rsidR="005F7EF7" w:rsidRDefault="005F7EF7" w:rsidP="005F7EF7">
      <w:pPr>
        <w:pStyle w:val="a5"/>
        <w:widowControl/>
        <w:numPr>
          <w:ilvl w:val="0"/>
          <w:numId w:val="6"/>
        </w:numPr>
        <w:spacing w:beforeLines="100" w:before="360" w:line="0" w:lineRule="atLeast"/>
        <w:ind w:leftChars="0" w:left="482" w:hanging="482"/>
        <w:rPr>
          <w:rFonts w:ascii="微軟正黑體" w:eastAsia="微軟正黑體" w:hAnsi="微軟正黑體" w:hint="eastAsia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申請方式</w:t>
      </w:r>
    </w:p>
    <w:p w:rsidR="005F7EF7" w:rsidRDefault="005F7EF7" w:rsidP="005F7EF7">
      <w:pPr>
        <w:spacing w:line="0" w:lineRule="atLeast"/>
        <w:rPr>
          <w:rFonts w:ascii="微軟正黑體" w:eastAsia="微軟正黑體" w:hAnsi="微軟正黑體" w:hint="eastAsia"/>
          <w:sz w:val="22"/>
        </w:rPr>
      </w:pPr>
      <w:r>
        <w:rPr>
          <w:rFonts w:ascii="微軟正黑體" w:eastAsia="微軟正黑體" w:hAnsi="微軟正黑體" w:hint="eastAsia"/>
          <w:sz w:val="22"/>
        </w:rPr>
        <w:t>填妥</w:t>
      </w:r>
      <w:r>
        <w:rPr>
          <w:rFonts w:ascii="微軟正黑體" w:eastAsia="微軟正黑體" w:hAnsi="微軟正黑體" w:hint="eastAsia"/>
          <w:b/>
          <w:bCs/>
        </w:rPr>
        <w:t>新案申請表</w:t>
      </w:r>
      <w:r w:rsidRPr="005F7EF7">
        <w:rPr>
          <w:rFonts w:ascii="微軟正黑體" w:eastAsia="微軟正黑體" w:hAnsi="微軟正黑體" w:hint="eastAsia"/>
          <w:bCs/>
          <w:sz w:val="22"/>
        </w:rPr>
        <w:t>(</w:t>
      </w:r>
      <w:hyperlink r:id="rId9" w:history="1">
        <w:r w:rsidRPr="005F7EF7">
          <w:rPr>
            <w:rStyle w:val="a7"/>
            <w:rFonts w:ascii="微軟正黑體" w:eastAsia="微軟正黑體" w:hAnsi="微軟正黑體" w:hint="eastAsia"/>
            <w:bCs/>
            <w:sz w:val="22"/>
          </w:rPr>
          <w:t>下載</w:t>
        </w:r>
      </w:hyperlink>
      <w:r w:rsidRPr="005F7EF7">
        <w:rPr>
          <w:rFonts w:ascii="微軟正黑體" w:eastAsia="微軟正黑體" w:hAnsi="微軟正黑體" w:hint="eastAsia"/>
          <w:bCs/>
          <w:sz w:val="22"/>
        </w:rPr>
        <w:t>)</w:t>
      </w:r>
      <w:r>
        <w:rPr>
          <w:rFonts w:ascii="微軟正黑體" w:eastAsia="微軟正黑體" w:hAnsi="微軟正黑體" w:hint="eastAsia"/>
          <w:sz w:val="22"/>
        </w:rPr>
        <w:t>，依申請類別註明信件標題，於</w:t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2018/6/6</w:t>
      </w:r>
      <w:r>
        <w:rPr>
          <w:rFonts w:ascii="微軟正黑體" w:eastAsia="微軟正黑體" w:hAnsi="微軟正黑體" w:hint="eastAsia"/>
          <w:sz w:val="22"/>
        </w:rPr>
        <w:t>前回寄至：</w:t>
      </w:r>
    </w:p>
    <w:p w:rsidR="005F7EF7" w:rsidRDefault="005F7EF7" w:rsidP="005F7EF7">
      <w:pPr>
        <w:pStyle w:val="a5"/>
        <w:widowControl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 w:hint="eastAsia"/>
          <w:sz w:val="22"/>
        </w:rPr>
      </w:pPr>
      <w:r w:rsidRPr="005F7EF7">
        <w:rPr>
          <w:rFonts w:ascii="微軟正黑體" w:eastAsia="微軟正黑體" w:hAnsi="微軟正黑體" w:hint="eastAsia"/>
          <w:color w:val="000000"/>
          <w:sz w:val="22"/>
        </w:rPr>
        <w:t>公益影片、</w:t>
      </w:r>
      <w:r w:rsidRPr="005F7EF7">
        <w:rPr>
          <w:rFonts w:ascii="微軟正黑體" w:eastAsia="微軟正黑體" w:hAnsi="微軟正黑體" w:hint="eastAsia"/>
          <w:sz w:val="22"/>
        </w:rPr>
        <w:t>行動應用</w:t>
      </w:r>
      <w:r>
        <w:rPr>
          <w:rFonts w:ascii="微軟正黑體" w:eastAsia="微軟正黑體" w:hAnsi="微軟正黑體" w:hint="eastAsia"/>
          <w:sz w:val="22"/>
        </w:rPr>
        <w:t>請寄</w:t>
      </w:r>
      <w:r>
        <w:rPr>
          <w:rFonts w:ascii="微軟正黑體" w:eastAsia="微軟正黑體" w:hAnsi="微軟正黑體" w:hint="eastAsia"/>
          <w:color w:val="000000"/>
          <w:sz w:val="22"/>
        </w:rPr>
        <w:t>：</w:t>
      </w:r>
      <w:r>
        <w:rPr>
          <w:rFonts w:ascii="微軟正黑體" w:eastAsia="微軟正黑體" w:hAnsi="微軟正黑體" w:hint="eastAsia"/>
          <w:color w:val="000000"/>
          <w:sz w:val="22"/>
        </w:rPr>
        <w:br/>
      </w:r>
      <w:hyperlink r:id="rId10" w:history="1">
        <w:r>
          <w:rPr>
            <w:rStyle w:val="a7"/>
            <w:rFonts w:ascii="微軟正黑體" w:eastAsia="微軟正黑體" w:hAnsi="微軟正黑體" w:hint="eastAsia"/>
            <w:sz w:val="22"/>
          </w:rPr>
          <w:t>laura1chen@taiwanmobile.com</w:t>
        </w:r>
      </w:hyperlink>
      <w:r>
        <w:rPr>
          <w:rFonts w:ascii="微軟正黑體" w:eastAsia="微軟正黑體" w:hAnsi="微軟正黑體" w:hint="eastAsia"/>
          <w:color w:val="000000"/>
          <w:sz w:val="22"/>
        </w:rPr>
        <w:br/>
      </w:r>
      <w:hyperlink r:id="rId11" w:history="1">
        <w:r>
          <w:rPr>
            <w:rStyle w:val="a7"/>
            <w:rFonts w:ascii="微軟正黑體" w:eastAsia="微軟正黑體" w:hAnsi="微軟正黑體" w:hint="eastAsia"/>
            <w:sz w:val="22"/>
          </w:rPr>
          <w:t>tccpa@taiwanmobile.com</w:t>
        </w:r>
      </w:hyperlink>
      <w:r>
        <w:rPr>
          <w:rFonts w:ascii="微軟正黑體" w:eastAsia="微軟正黑體" w:hAnsi="微軟正黑體" w:hint="eastAsia"/>
          <w:color w:val="000000"/>
          <w:sz w:val="22"/>
        </w:rPr>
        <w:t xml:space="preserve"> </w:t>
      </w:r>
    </w:p>
    <w:p w:rsidR="005F7EF7" w:rsidRDefault="005F7EF7" w:rsidP="005F7EF7">
      <w:pPr>
        <w:pStyle w:val="a5"/>
        <w:widowControl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 w:hint="eastAsia"/>
          <w:sz w:val="22"/>
        </w:rPr>
      </w:pPr>
      <w:proofErr w:type="gramStart"/>
      <w:r w:rsidRPr="005F7EF7">
        <w:rPr>
          <w:rFonts w:ascii="微軟正黑體" w:eastAsia="微軟正黑體" w:hAnsi="微軟正黑體" w:hint="eastAsia"/>
          <w:sz w:val="22"/>
        </w:rPr>
        <w:t>微樂心</w:t>
      </w:r>
      <w:proofErr w:type="gramEnd"/>
      <w:r w:rsidRPr="005F7EF7">
        <w:rPr>
          <w:rFonts w:ascii="微軟正黑體" w:eastAsia="微軟正黑體" w:hAnsi="微軟正黑體" w:hint="eastAsia"/>
          <w:sz w:val="22"/>
        </w:rPr>
        <w:t>溫度</w:t>
      </w:r>
      <w:r>
        <w:rPr>
          <w:rFonts w:ascii="微軟正黑體" w:eastAsia="微軟正黑體" w:hAnsi="微軟正黑體" w:hint="eastAsia"/>
          <w:sz w:val="22"/>
        </w:rPr>
        <w:t>請寄</w:t>
      </w:r>
      <w:r>
        <w:rPr>
          <w:rFonts w:ascii="微軟正黑體" w:eastAsia="微軟正黑體" w:hAnsi="微軟正黑體" w:hint="eastAsia"/>
          <w:color w:val="000000"/>
          <w:sz w:val="22"/>
        </w:rPr>
        <w:t>：</w:t>
      </w:r>
      <w:bookmarkStart w:id="0" w:name="_GoBack"/>
      <w:bookmarkEnd w:id="0"/>
      <w:r>
        <w:rPr>
          <w:rFonts w:ascii="微軟正黑體" w:eastAsia="微軟正黑體" w:hAnsi="微軟正黑體" w:hint="eastAsia"/>
          <w:color w:val="000000"/>
          <w:sz w:val="22"/>
        </w:rPr>
        <w:br/>
      </w:r>
      <w:hyperlink r:id="rId12" w:history="1">
        <w:r>
          <w:rPr>
            <w:rStyle w:val="a7"/>
            <w:rFonts w:ascii="微軟正黑體" w:eastAsia="微軟正黑體" w:hAnsi="微軟正黑體" w:hint="eastAsia"/>
            <w:sz w:val="22"/>
          </w:rPr>
          <w:t>AngelaChou@taiwanmobile.com</w:t>
        </w:r>
      </w:hyperlink>
      <w:r>
        <w:rPr>
          <w:rFonts w:ascii="微軟正黑體" w:eastAsia="微軟正黑體" w:hAnsi="微軟正黑體" w:hint="eastAsia"/>
          <w:color w:val="000000"/>
          <w:sz w:val="22"/>
        </w:rPr>
        <w:br/>
      </w:r>
      <w:hyperlink r:id="rId13" w:history="1">
        <w:r>
          <w:rPr>
            <w:rStyle w:val="a7"/>
            <w:rFonts w:ascii="微軟正黑體" w:eastAsia="微軟正黑體" w:hAnsi="微軟正黑體" w:hint="eastAsia"/>
            <w:sz w:val="22"/>
          </w:rPr>
          <w:t>tccpa@taiwanmobile.com</w:t>
        </w:r>
      </w:hyperlink>
      <w:r>
        <w:rPr>
          <w:rFonts w:ascii="微軟正黑體" w:eastAsia="微軟正黑體" w:hAnsi="微軟正黑體" w:hint="eastAsia"/>
          <w:color w:val="000000"/>
          <w:sz w:val="22"/>
        </w:rPr>
        <w:t xml:space="preserve"> </w:t>
      </w:r>
    </w:p>
    <w:p w:rsidR="005F7EF7" w:rsidRDefault="005F7EF7" w:rsidP="005F7EF7">
      <w:pPr>
        <w:pStyle w:val="a5"/>
        <w:widowControl/>
        <w:numPr>
          <w:ilvl w:val="0"/>
          <w:numId w:val="9"/>
        </w:numPr>
        <w:spacing w:beforeLines="100" w:before="360" w:line="0" w:lineRule="atLeast"/>
        <w:ind w:leftChars="0" w:left="482" w:hanging="482"/>
        <w:rPr>
          <w:rFonts w:ascii="微軟正黑體" w:eastAsia="微軟正黑體" w:hAnsi="微軟正黑體" w:hint="eastAsia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更多詳情</w:t>
      </w:r>
    </w:p>
    <w:p w:rsidR="005F7EF7" w:rsidRDefault="005F7EF7" w:rsidP="005F7EF7">
      <w:pPr>
        <w:pStyle w:val="a5"/>
        <w:widowControl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 w:hint="eastAsia"/>
          <w:sz w:val="22"/>
        </w:rPr>
      </w:pPr>
      <w:r>
        <w:rPr>
          <w:rFonts w:ascii="微軟正黑體" w:eastAsia="微軟正黑體" w:hAnsi="微軟正黑體" w:hint="eastAsia"/>
          <w:sz w:val="22"/>
        </w:rPr>
        <w:t>台灣大哥大基金會網站-</w:t>
      </w:r>
      <w:hyperlink r:id="rId14" w:history="1">
        <w:r>
          <w:rPr>
            <w:rStyle w:val="a7"/>
            <w:rFonts w:ascii="微軟正黑體" w:eastAsia="微軟正黑體" w:hAnsi="微軟正黑體" w:hint="eastAsia"/>
            <w:sz w:val="22"/>
          </w:rPr>
          <w:t>i無限數位公益</w:t>
        </w:r>
      </w:hyperlink>
    </w:p>
    <w:p w:rsidR="005F7EF7" w:rsidRDefault="005F7EF7" w:rsidP="005F7EF7">
      <w:pPr>
        <w:pStyle w:val="a5"/>
        <w:widowControl/>
        <w:numPr>
          <w:ilvl w:val="0"/>
          <w:numId w:val="10"/>
        </w:numPr>
        <w:spacing w:line="0" w:lineRule="atLeast"/>
        <w:ind w:leftChars="0"/>
        <w:rPr>
          <w:rFonts w:ascii="微軟正黑體" w:eastAsia="微軟正黑體" w:hAnsi="微軟正黑體" w:hint="eastAsia"/>
          <w:sz w:val="22"/>
        </w:rPr>
      </w:pPr>
      <w:proofErr w:type="gramStart"/>
      <w:r>
        <w:rPr>
          <w:rFonts w:ascii="微軟正黑體" w:eastAsia="微軟正黑體" w:hAnsi="微軟正黑體" w:hint="eastAsia"/>
          <w:sz w:val="22"/>
        </w:rPr>
        <w:t>洽</w:t>
      </w:r>
      <w:proofErr w:type="gramEnd"/>
      <w:r>
        <w:rPr>
          <w:rFonts w:ascii="微軟正黑體" w:eastAsia="微軟正黑體" w:hAnsi="微軟正黑體" w:hint="eastAsia"/>
          <w:sz w:val="22"/>
        </w:rPr>
        <w:t>專案聯絡人-</w:t>
      </w:r>
      <w:r>
        <w:rPr>
          <w:rFonts w:ascii="微軟正黑體" w:eastAsia="微軟正黑體" w:hAnsi="微軟正黑體" w:hint="eastAsia"/>
          <w:color w:val="000000"/>
          <w:sz w:val="22"/>
        </w:rPr>
        <w:br/>
      </w:r>
      <w:proofErr w:type="gramStart"/>
      <w:r>
        <w:rPr>
          <w:rFonts w:ascii="微軟正黑體" w:eastAsia="微軟正黑體" w:hAnsi="微軟正黑體" w:hint="eastAsia"/>
          <w:sz w:val="22"/>
        </w:rPr>
        <w:t>陳亦宣</w:t>
      </w:r>
      <w:proofErr w:type="gramEnd"/>
      <w:r>
        <w:rPr>
          <w:rFonts w:ascii="微軟正黑體" w:eastAsia="微軟正黑體" w:hAnsi="微軟正黑體" w:hint="eastAsia"/>
          <w:sz w:val="22"/>
        </w:rPr>
        <w:t xml:space="preserve">, </w:t>
      </w:r>
      <w:hyperlink r:id="rId15" w:history="1">
        <w:r>
          <w:rPr>
            <w:rStyle w:val="a7"/>
            <w:rFonts w:ascii="微軟正黑體" w:eastAsia="微軟正黑體" w:hAnsi="微軟正黑體" w:hint="eastAsia"/>
            <w:sz w:val="22"/>
          </w:rPr>
          <w:t>laura1chen@taiwanmobile.com</w:t>
        </w:r>
      </w:hyperlink>
      <w:r>
        <w:rPr>
          <w:rFonts w:ascii="微軟正黑體" w:eastAsia="微軟正黑體" w:hAnsi="微軟正黑體" w:hint="eastAsia"/>
          <w:sz w:val="22"/>
        </w:rPr>
        <w:t xml:space="preserve">, </w:t>
      </w:r>
      <w:r>
        <w:rPr>
          <w:rFonts w:ascii="微軟正黑體" w:eastAsia="微軟正黑體" w:hAnsi="微軟正黑體" w:hint="eastAsia"/>
          <w:color w:val="000000"/>
          <w:sz w:val="22"/>
        </w:rPr>
        <w:br/>
      </w:r>
      <w:r>
        <w:rPr>
          <w:rFonts w:ascii="微軟正黑體" w:eastAsia="微軟正黑體" w:hAnsi="微軟正黑體" w:hint="eastAsia"/>
          <w:sz w:val="22"/>
        </w:rPr>
        <w:t xml:space="preserve">02-66386888 </w:t>
      </w:r>
      <w:proofErr w:type="spellStart"/>
      <w:r>
        <w:rPr>
          <w:rFonts w:ascii="微軟正黑體" w:eastAsia="微軟正黑體" w:hAnsi="微軟正黑體" w:hint="eastAsia"/>
          <w:sz w:val="22"/>
        </w:rPr>
        <w:t>ext</w:t>
      </w:r>
      <w:proofErr w:type="spellEnd"/>
      <w:r>
        <w:rPr>
          <w:rFonts w:ascii="微軟正黑體" w:eastAsia="微軟正黑體" w:hAnsi="微軟正黑體" w:hint="eastAsia"/>
          <w:sz w:val="22"/>
        </w:rPr>
        <w:t xml:space="preserve"> 16997</w:t>
      </w:r>
    </w:p>
    <w:p w:rsidR="005F7EF7" w:rsidRDefault="005F7EF7" w:rsidP="005F7EF7">
      <w:pPr>
        <w:spacing w:line="0" w:lineRule="atLeast"/>
        <w:rPr>
          <w:rFonts w:ascii="微軟正黑體" w:eastAsia="微軟正黑體" w:hAnsi="微軟正黑體" w:hint="eastAsia"/>
          <w:szCs w:val="24"/>
        </w:rPr>
      </w:pPr>
    </w:p>
    <w:p w:rsidR="005F7EF7" w:rsidRDefault="005F7EF7" w:rsidP="005F7EF7">
      <w:pPr>
        <w:pStyle w:val="a5"/>
        <w:spacing w:line="0" w:lineRule="atLeast"/>
        <w:ind w:leftChars="0" w:left="0"/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22"/>
          <w:u w:val="single"/>
        </w:rPr>
        <w:t>i無限數位公益專案簡介：</w:t>
      </w:r>
    </w:p>
    <w:p w:rsidR="005F7EF7" w:rsidRDefault="005F7EF7" w:rsidP="005F7EF7">
      <w:pPr>
        <w:spacing w:line="0" w:lineRule="atLeast"/>
        <w:rPr>
          <w:rFonts w:ascii="微軟正黑體" w:eastAsia="微軟正黑體" w:hAnsi="微軟正黑體" w:hint="eastAsia"/>
          <w:color w:val="000000"/>
          <w:sz w:val="22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台灣大基金會在2012年針對公益團體調查發現，公益團體於數位應用、數位行銷、數位人才上，相較於一般營利企業與機構，有專業不足、數位落差的情形。</w:t>
      </w:r>
    </w:p>
    <w:p w:rsidR="005F7EF7" w:rsidRDefault="005F7EF7" w:rsidP="005F7EF7">
      <w:pPr>
        <w:spacing w:line="0" w:lineRule="atLeast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>
        <w:rPr>
          <w:rFonts w:ascii="微軟正黑體" w:eastAsia="微軟正黑體" w:hAnsi="微軟正黑體" w:hint="eastAsia"/>
          <w:color w:val="000000"/>
          <w:sz w:val="22"/>
        </w:rPr>
        <w:t>因此提出《i無限數位公益》專案，希望可以提升公益團體數位應用力、培養公益團體數位人才，以及增加公益團體的募款能力。</w:t>
      </w:r>
    </w:p>
    <w:sectPr w:rsidR="005F7E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48B"/>
    <w:multiLevelType w:val="hybridMultilevel"/>
    <w:tmpl w:val="6512FC4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6258D5"/>
    <w:multiLevelType w:val="hybridMultilevel"/>
    <w:tmpl w:val="7CD0D80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8654BC"/>
    <w:multiLevelType w:val="hybridMultilevel"/>
    <w:tmpl w:val="980ED8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85B31B7"/>
    <w:multiLevelType w:val="multilevel"/>
    <w:tmpl w:val="034A9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70495"/>
    <w:multiLevelType w:val="multilevel"/>
    <w:tmpl w:val="F72E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231AC"/>
    <w:multiLevelType w:val="hybridMultilevel"/>
    <w:tmpl w:val="C5804D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51E32E4"/>
    <w:multiLevelType w:val="hybridMultilevel"/>
    <w:tmpl w:val="31B442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8B31F4E"/>
    <w:multiLevelType w:val="hybridMultilevel"/>
    <w:tmpl w:val="4B22BC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8DD46D1"/>
    <w:multiLevelType w:val="hybridMultilevel"/>
    <w:tmpl w:val="03CAD26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CB403AE"/>
    <w:multiLevelType w:val="hybridMultilevel"/>
    <w:tmpl w:val="411C62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BA2926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18"/>
    <w:rsid w:val="005E5F18"/>
    <w:rsid w:val="005F7EF7"/>
    <w:rsid w:val="006C19AE"/>
    <w:rsid w:val="00D6604E"/>
    <w:rsid w:val="00E00D14"/>
    <w:rsid w:val="00E0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5F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E5F18"/>
    <w:pPr>
      <w:ind w:leftChars="200" w:left="480"/>
    </w:pPr>
  </w:style>
  <w:style w:type="table" w:styleId="a6">
    <w:name w:val="Table Grid"/>
    <w:basedOn w:val="a1"/>
    <w:uiPriority w:val="59"/>
    <w:rsid w:val="005E5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F7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5F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E5F18"/>
    <w:pPr>
      <w:ind w:leftChars="200" w:left="480"/>
    </w:pPr>
  </w:style>
  <w:style w:type="table" w:styleId="a6">
    <w:name w:val="Table Grid"/>
    <w:basedOn w:val="a1"/>
    <w:uiPriority w:val="59"/>
    <w:rsid w:val="005E5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F7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mf.org.tw/files/7thiProject_applyform.doc" TargetMode="External"/><Relationship Id="rId13" Type="http://schemas.openxmlformats.org/officeDocument/2006/relationships/hyperlink" Target="mailto:tccpa@taiwanmobil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wmf.org.tw/files/7thiProject_introduction.pdf" TargetMode="External"/><Relationship Id="rId12" Type="http://schemas.openxmlformats.org/officeDocument/2006/relationships/hyperlink" Target="mailto:AngelaChou@taiwanmobil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ccpa@taiwanmobil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ura1chen@taiwanmobile.com" TargetMode="External"/><Relationship Id="rId10" Type="http://schemas.openxmlformats.org/officeDocument/2006/relationships/hyperlink" Target="mailto:laura1chen@taiwanmobi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mf.org.tw/files/7thiProject_applyform.doc" TargetMode="External"/><Relationship Id="rId14" Type="http://schemas.openxmlformats.org/officeDocument/2006/relationships/hyperlink" Target="http://www.twmf.org.tw/content01.aspx?mid=71be810d-5bcd-4800-8522-bb3213cec3f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tcc</cp:lastModifiedBy>
  <cp:revision>4</cp:revision>
  <dcterms:created xsi:type="dcterms:W3CDTF">2018-04-24T23:38:00Z</dcterms:created>
  <dcterms:modified xsi:type="dcterms:W3CDTF">2018-05-02T02:30:00Z</dcterms:modified>
</cp:coreProperties>
</file>